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72"/>
          <w:szCs w:val="72"/>
        </w:rPr>
      </w:pPr>
      <w:r w:rsidDel="00000000" w:rsidR="00000000" w:rsidRPr="00000000">
        <w:rPr>
          <w:rFonts w:ascii="Times New Roman" w:cs="Times New Roman" w:eastAsia="Times New Roman" w:hAnsi="Times New Roman"/>
          <w:b w:val="1"/>
          <w:sz w:val="72"/>
          <w:szCs w:val="72"/>
          <w:rtl w:val="0"/>
        </w:rPr>
        <w:t xml:space="preserve">Verksamhetsplan</w:t>
      </w:r>
    </w:p>
    <w:p w:rsidR="00000000" w:rsidDel="00000000" w:rsidP="00000000" w:rsidRDefault="00000000" w:rsidRPr="00000000" w14:paraId="00000007">
      <w:pPr>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KFUM Kalmar HK</w:t>
      </w:r>
    </w:p>
    <w:p w:rsidR="00000000" w:rsidDel="00000000" w:rsidP="00000000" w:rsidRDefault="00000000" w:rsidRPr="00000000" w14:paraId="00000008">
      <w:pPr>
        <w:jc w:val="center"/>
        <w:rPr/>
      </w:pPr>
      <w:r w:rsidDel="00000000" w:rsidR="00000000" w:rsidRPr="00000000">
        <w:rPr/>
        <w:drawing>
          <wp:inline distB="114300" distT="114300" distL="114300" distR="114300">
            <wp:extent cx="2895600" cy="3048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956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2020-2021</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Organisation, styrdokument och policy</w:t>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Arbetet med att förbättra organisationen som helhet kommer att fortsätta även under kommande säsong. Vissa stora och viktiga steg har tagits under 2019-2020, bland annat genom att införa ett årshjul (se bilaga) och strukturera om styrelsen i sektioner och kommittér, men nu ska det även implementeras. Det finns en del i föreningen som måste förbättras, inte minst för att vi ska bli mindre sårbara i framtiden. Vi har stor omsättning på ideellt aktiva i styrelsen och bland ledarna, vilket gör oss beroende av tydliga rutiner. Arbetet med föreningsutveckling måste involvera fler personer med engagemang och vilja att faktiskt genomföra saker och inte bara komma med goda idéer som andra ska slutföra. Styrelsemedlemmarnas roller och ansvar behöver renodlas och göras tydligare med en arbetsbeskrivning för varje styrelsepost. Vi kommer årligen att göra översyner kring arbetet med Säker och Trygg förening. Här finns ett tydligt krav från kommunen för att vi ska få behålla vår certifiering, men framförallt ett ansvar gentemot våra medlemmar och funktionärer. Föreningens verksamhet ska i alla lägen kännetecknas av ett stort fokus på säkerhets- och trygghetsfrågor.</w:t>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Ekonomi</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Från och med det nya verksamhetsåret kommer föreningen att gå ifrån Swedbanks redovisningssystem, och istället använda sig av Fortnox för redovisning samt funktionen kansliservice i Sportadmin. En uppdelning kommer att ske mellan kanslist och kassör. Kanslisten kommer i första hand att sköta in- och utbetalningar, medan kassören fokuserar på bokföring, redovisning och rapportering till styrelsen.</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vill etablera en stabil och fungerande ekonomikommitté. Initialt kommer denna bestå av kassör, kanslist och med stöttning från Linda Wefling. Säkerställa och effektivisera hela ekonomiprocessen vilket ska möjliggöra relevanta och aktuella ekonomiska rapporter till styrelse och övriga intressenter. Infria förväntningar i föreningens budget.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Marknad</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Verksamheten baserar sig på kommittémedlemmarnas aktivitet och nätverk. Bearbetning av möjliga sponsorer ska genomföras i så stor utsträckning som möjligt, med hänsyn tagen till corona-pandemin. Kommitténs ambition är att ha mellan 3-6 möten under året. Kommittén ska verka för att arrangera olika intäktsbringande event under säsongen.</w:t>
      </w:r>
    </w:p>
    <w:p w:rsidR="00000000" w:rsidDel="00000000" w:rsidP="00000000" w:rsidRDefault="00000000" w:rsidRPr="00000000" w14:paraId="0000001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vill etablera en stabil och effektiv marknadskommitté med mellan 3-6 medlemmar. Det viktigaste målet är att dra sponsoravtal värda 200 000 kr till föreningen. Kommittén ska under påbörja arbetet med olika event för att skapa intäkter till föreningen. Exempel på event kan vara paddel-turnering, träningsläger, företagsevent med mera.</w:t>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Ungdom</w:t>
      </w:r>
    </w:p>
    <w:p w:rsidR="00000000" w:rsidDel="00000000" w:rsidP="00000000" w:rsidRDefault="00000000" w:rsidRPr="00000000" w14:paraId="0000001D">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ungdomssidan kommer vi att b</w:t>
      </w:r>
      <w:r w:rsidDel="00000000" w:rsidR="00000000" w:rsidRPr="00000000">
        <w:rPr>
          <w:rFonts w:ascii="Times New Roman" w:cs="Times New Roman" w:eastAsia="Times New Roman" w:hAnsi="Times New Roman"/>
          <w:sz w:val="24"/>
          <w:szCs w:val="24"/>
          <w:rtl w:val="0"/>
        </w:rPr>
        <w:t xml:space="preserve">ilda en utvecklingsgrupp som arbetar fram förslag till styrdokument, den så kallade “rödsvarta tråden”, som innehåller riktlinjer för tränare/ledare, riktlinjer för spelare och åldersanpassad utbildningsplan för spelare. Vi kommer även att ta fram en modell för hur och när uppföljning och utvärdering ska ske, dels för att hålla föreningens styrdokument och riktlinjer aktuella i förhållande till till exempel forskning kring idrott för barn- och ungdomar, föreningsläget med mera. Detta dels för att löpande kunna säkerställa att verksamheten faktiskt bedrivs efter föreningens principer och målsättningar. Utöver detta kommer vi slutligen att bilda en rekryteringsgrupp som aktivt ska arbeta med rekryteringsplanen för säsong 2020/21 för att få fram lämpliga ledare till ungdomslagen.</w:t>
      </w:r>
    </w:p>
    <w:p w:rsidR="00000000" w:rsidDel="00000000" w:rsidP="00000000" w:rsidRDefault="00000000" w:rsidRPr="00000000" w14:paraId="0000001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Senior</w:t>
      </w:r>
    </w:p>
    <w:p w:rsidR="00000000" w:rsidDel="00000000" w:rsidP="00000000" w:rsidRDefault="00000000" w:rsidRPr="00000000" w14:paraId="0000002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Damerna kommer under kommande säsong att spela i division 2. Det sportsliga målet är att hamna på den övre delen av tabellen när säsongen är slut. Löpande under säsongen så kommer ett stort fokus ligga på r</w:t>
      </w:r>
      <w:r w:rsidDel="00000000" w:rsidR="00000000" w:rsidRPr="00000000">
        <w:rPr>
          <w:rFonts w:ascii="Times New Roman" w:cs="Times New Roman" w:eastAsia="Times New Roman" w:hAnsi="Times New Roman"/>
          <w:sz w:val="24"/>
          <w:szCs w:val="24"/>
          <w:rtl w:val="0"/>
        </w:rPr>
        <w:t xml:space="preserve">ekrytering av spelare som ger spetskompetens samt breddar truppen. Genom detta skaffar vi oss rutin och erfarenhet när det kommer till framtida rekrytering. Vi vill bygga en stabil grund och verksamhet kring damerna för att ha förutsättningar att ta steget upp i seriesystemet inom något år. Herrseniorerna kommer under kommande säsong att spela i division 3. Det kortsiktiga målet är att bygga ett representationslag med hjälp av egna juniorer och etablera dessa i verksamheten. Utöver det så eftersträvar vi en harmonisk stämning i samtliga seniorlag där alla deltagare ska känna kärleken till handbollen och vara välkomna att medverka på träningar.</w:t>
      </w:r>
      <w:r w:rsidDel="00000000" w:rsidR="00000000" w:rsidRPr="00000000">
        <w:rPr>
          <w:rtl w:val="0"/>
        </w:rPr>
      </w:r>
    </w:p>
    <w:p w:rsidR="00000000" w:rsidDel="00000000" w:rsidP="00000000" w:rsidRDefault="00000000" w:rsidRPr="00000000" w14:paraId="0000002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Utbildning</w:t>
      </w:r>
    </w:p>
    <w:p w:rsidR="00000000" w:rsidDel="00000000" w:rsidP="00000000" w:rsidRDefault="00000000" w:rsidRPr="00000000" w14:paraId="00000025">
      <w:pPr>
        <w:widowControl w:val="0"/>
        <w:spacing w:before="206" w:line="276" w:lineRule="auto"/>
        <w:ind w:left="-24" w:right="-40" w:firstLine="0"/>
        <w:rPr/>
      </w:pPr>
      <w:r w:rsidDel="00000000" w:rsidR="00000000" w:rsidRPr="00000000">
        <w:rPr>
          <w:rtl w:val="0"/>
        </w:rPr>
        <w:t xml:space="preserve">Nästa år kommer vi att arbeta för att skapa en stabil och fungerande utbildningskommitté som i förlängningen ska arbeta för att göra föreningens ledare ännu vassare och således barn/ungdomar bättre utbildade. De kortsiktiga målen är att bygga upp en övningsbank i egen regi, kunna erbjuda handbollsaktiviteter på flertalet lov för barn och ungdomar och erbjuda våra egna medlemmar en gemensam träningshelg i höst. Ett styrelsebeslut är också taget om att samtliga ledare inom föreningen ska gå relevanta ledarskapsutbildningar den kommande säsongen och det ställer krav på oss att det faktiskt uppfylls.</w:t>
      </w:r>
    </w:p>
    <w:p w:rsidR="00000000" w:rsidDel="00000000" w:rsidP="00000000" w:rsidRDefault="00000000" w:rsidRPr="00000000" w14:paraId="00000026">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Styrelsen för KFUM Kalmar HK</w:t>
        <w:tab/>
        <w:tab/>
        <w:t xml:space="preserve">2020-05-26</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